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7D" w:rsidRDefault="00785170">
      <w:pPr>
        <w:spacing w:after="789"/>
        <w:ind w:left="4195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99971" cy="5435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9971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page" w:horzAnchor="page" w:tblpX="567" w:tblpY="12076"/>
        <w:tblOverlap w:val="never"/>
        <w:tblW w:w="10205" w:type="dxa"/>
        <w:tblInd w:w="0" w:type="dxa"/>
        <w:tblCellMar>
          <w:top w:w="58" w:type="dxa"/>
          <w:left w:w="57" w:type="dxa"/>
          <w:bottom w:w="51" w:type="dxa"/>
          <w:right w:w="76" w:type="dxa"/>
        </w:tblCellMar>
        <w:tblLook w:val="04A0" w:firstRow="1" w:lastRow="0" w:firstColumn="1" w:lastColumn="0" w:noHBand="0" w:noVBand="1"/>
      </w:tblPr>
      <w:tblGrid>
        <w:gridCol w:w="566"/>
        <w:gridCol w:w="1512"/>
        <w:gridCol w:w="1512"/>
        <w:gridCol w:w="1512"/>
        <w:gridCol w:w="1512"/>
        <w:gridCol w:w="1512"/>
        <w:gridCol w:w="1512"/>
        <w:gridCol w:w="567"/>
      </w:tblGrid>
      <w:tr w:rsidR="0098197D">
        <w:trPr>
          <w:trHeight w:val="170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8197D" w:rsidRDefault="0098197D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8197D" w:rsidRDefault="0098197D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8197D" w:rsidRDefault="0098197D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8197D" w:rsidRDefault="0098197D"/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8197D" w:rsidRDefault="0098197D"/>
        </w:tc>
      </w:tr>
      <w:tr w:rsidR="0098197D">
        <w:trPr>
          <w:trHeight w:val="454"/>
        </w:trPr>
        <w:tc>
          <w:tcPr>
            <w:tcW w:w="359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RESPONSABLES PILA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98197D" w:rsidRDefault="0098197D"/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98197D" w:rsidRDefault="0098197D"/>
        </w:tc>
        <w:tc>
          <w:tcPr>
            <w:tcW w:w="1512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FF"/>
          </w:tcPr>
          <w:p w:rsidR="0098197D" w:rsidRDefault="0098197D"/>
        </w:tc>
        <w:tc>
          <w:tcPr>
            <w:tcW w:w="2079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8197D" w:rsidRDefault="0098197D"/>
        </w:tc>
      </w:tr>
      <w:tr w:rsidR="0098197D">
        <w:trPr>
          <w:trHeight w:val="397"/>
        </w:trPr>
        <w:tc>
          <w:tcPr>
            <w:tcW w:w="359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FFFFFF"/>
          </w:tcPr>
          <w:p w:rsidR="0098197D" w:rsidRDefault="00785170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8197D" w:rsidRDefault="0098197D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8197D" w:rsidRDefault="0098197D"/>
        </w:tc>
        <w:tc>
          <w:tcPr>
            <w:tcW w:w="1512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98197D" w:rsidRDefault="0098197D"/>
        </w:tc>
        <w:tc>
          <w:tcPr>
            <w:tcW w:w="207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FFFFFF"/>
          </w:tcPr>
          <w:p w:rsidR="0098197D" w:rsidRDefault="0098197D"/>
        </w:tc>
      </w:tr>
      <w:tr w:rsidR="0098197D">
        <w:trPr>
          <w:trHeight w:val="567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3024" w:type="dxa"/>
            <w:gridSpan w:val="2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98197D" w:rsidRDefault="00785170">
            <w:pPr>
              <w:tabs>
                <w:tab w:val="center" w:pos="699"/>
                <w:tab w:val="center" w:pos="221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>Apellido</w:t>
            </w:r>
            <w:r>
              <w:rPr>
                <w:rFonts w:ascii="Arial" w:eastAsia="Arial" w:hAnsi="Arial" w:cs="Arial"/>
                <w:b/>
                <w:color w:val="FFFFFF"/>
                <w:sz w:val="18"/>
              </w:rPr>
              <w:tab/>
              <w:t>Nombre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Cargo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Teléfono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Mail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98197D">
        <w:trPr>
          <w:trHeight w:val="1361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Silva Medina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ind w:left="20"/>
              <w:jc w:val="center"/>
            </w:pPr>
            <w:r>
              <w:rPr>
                <w:rFonts w:ascii="Arial" w:eastAsia="Arial" w:hAnsi="Arial" w:cs="Arial"/>
                <w:sz w:val="18"/>
              </w:rPr>
              <w:t>Pedro Itzvan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230"/>
              <w:ind w:left="20"/>
              <w:jc w:val="center"/>
            </w:pPr>
            <w:r>
              <w:rPr>
                <w:rFonts w:ascii="Arial" w:eastAsia="Arial" w:hAnsi="Arial" w:cs="Arial"/>
                <w:sz w:val="18"/>
              </w:rPr>
              <w:t>Subdirector de</w:t>
            </w:r>
          </w:p>
          <w:p w:rsidR="0098197D" w:rsidRDefault="00785170">
            <w:pPr>
              <w:spacing w:after="23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Planeación y</w:t>
            </w:r>
          </w:p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Vinculación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23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+52 312 312</w:t>
            </w:r>
          </w:p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6393 ext. 306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 w:line="526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subdirplaneacion @colima.tecnm.</w:t>
            </w:r>
          </w:p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mx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8197D">
        <w:trPr>
          <w:trHeight w:val="6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8197D" w:rsidRDefault="0098197D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98197D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98197D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98197D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98197D" w:rsidRDefault="00785170">
            <w:pPr>
              <w:spacing w:after="0"/>
              <w:ind w:left="19"/>
              <w:jc w:val="center"/>
            </w:pPr>
            <w:r>
              <w:rPr>
                <w:rFonts w:ascii="Arial" w:eastAsia="Arial" w:hAnsi="Arial" w:cs="Arial"/>
                <w:sz w:val="18"/>
              </w:rPr>
              <w:t>+52 312 312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98197D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98197D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8197D" w:rsidRDefault="0098197D"/>
        </w:tc>
      </w:tr>
    </w:tbl>
    <w:p w:rsidR="0098197D" w:rsidRDefault="00785170">
      <w:pPr>
        <w:spacing w:after="0"/>
        <w:ind w:left="7025"/>
      </w:pPr>
      <w:r>
        <w:rPr>
          <w:rFonts w:ascii="Times New Roman" w:eastAsia="Times New Roman" w:hAnsi="Times New Roman" w:cs="Times New Roman"/>
        </w:rPr>
        <w:t>Form. PILA/Carga del FIB-2023</w:t>
      </w:r>
    </w:p>
    <w:tbl>
      <w:tblPr>
        <w:tblStyle w:val="TableGrid"/>
        <w:tblW w:w="10205" w:type="dxa"/>
        <w:tblInd w:w="-57" w:type="dxa"/>
        <w:tblCellMar>
          <w:top w:w="0" w:type="dxa"/>
          <w:left w:w="57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566"/>
        <w:gridCol w:w="1512"/>
        <w:gridCol w:w="1512"/>
        <w:gridCol w:w="1512"/>
        <w:gridCol w:w="1512"/>
        <w:gridCol w:w="1512"/>
        <w:gridCol w:w="1512"/>
        <w:gridCol w:w="567"/>
      </w:tblGrid>
      <w:tr w:rsidR="0098197D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8197D" w:rsidRDefault="0098197D"/>
        </w:tc>
      </w:tr>
      <w:tr w:rsidR="0098197D">
        <w:trPr>
          <w:trHeight w:val="1020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8197D" w:rsidRDefault="0078517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4"/>
              </w:rPr>
              <w:t>PILA PRESENCIAL</w:t>
            </w:r>
          </w:p>
          <w:p w:rsidR="0098197D" w:rsidRDefault="00785170">
            <w:pPr>
              <w:spacing w:after="0"/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FORMULARIO DE CARGA DEL FIB</w:t>
            </w:r>
          </w:p>
        </w:tc>
      </w:tr>
      <w:tr w:rsidR="0098197D">
        <w:trPr>
          <w:trHeight w:val="170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8197D" w:rsidRDefault="0098197D"/>
        </w:tc>
      </w:tr>
      <w:tr w:rsidR="0098197D">
        <w:trPr>
          <w:trHeight w:val="454"/>
        </w:trPr>
        <w:tc>
          <w:tcPr>
            <w:tcW w:w="1020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CONVOCATORIA: 2024-1 PILA Presencial</w:t>
            </w:r>
          </w:p>
        </w:tc>
      </w:tr>
      <w:tr w:rsidR="0098197D">
        <w:trPr>
          <w:trHeight w:val="6236"/>
        </w:trPr>
        <w:tc>
          <w:tcPr>
            <w:tcW w:w="102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348"/>
            </w:pPr>
            <w:r>
              <w:rPr>
                <w:rFonts w:ascii="Times New Roman" w:eastAsia="Times New Roman" w:hAnsi="Times New Roman" w:cs="Times New Roman"/>
                <w:b/>
              </w:rPr>
              <w:t>INSTITUCIÓN: Instituto Tecnológico de Colima</w:t>
            </w:r>
          </w:p>
          <w:p w:rsidR="0098197D" w:rsidRDefault="00785170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País: Mexico</w:t>
            </w:r>
          </w:p>
          <w:p w:rsidR="0098197D" w:rsidRDefault="00785170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Ciudad: Villa de Álvarez, Colima</w:t>
            </w:r>
          </w:p>
          <w:p w:rsidR="0098197D" w:rsidRDefault="00785170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Tipo de Institución: Público</w:t>
            </w:r>
          </w:p>
          <w:p w:rsidR="0098197D" w:rsidRDefault="00785170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 xml:space="preserve">Régimen: Nacional            </w:t>
            </w:r>
          </w:p>
          <w:p w:rsidR="0098197D" w:rsidRDefault="00785170">
            <w:pPr>
              <w:spacing w:after="0" w:line="587" w:lineRule="auto"/>
              <w:ind w:right="1448"/>
            </w:pPr>
            <w:r>
              <w:rPr>
                <w:rFonts w:ascii="Times New Roman" w:eastAsia="Times New Roman" w:hAnsi="Times New Roman" w:cs="Times New Roman"/>
              </w:rPr>
              <w:t>Titular de la Institución (Rector o Representante Legal): ANA ROSA BRAÑA CASTILLO Fecha de fundación: 1976-10-06</w:t>
            </w:r>
          </w:p>
          <w:p w:rsidR="0098197D" w:rsidRDefault="00785170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Calle: Av. Tecnológico No. 1, Villa De Alvarez, Col. C.P. 28976, Colonia Liberación.</w:t>
            </w:r>
          </w:p>
          <w:p w:rsidR="0098197D" w:rsidRDefault="00785170">
            <w:pPr>
              <w:spacing w:after="349"/>
            </w:pPr>
            <w:r>
              <w:rPr>
                <w:rFonts w:ascii="Times New Roman" w:eastAsia="Times New Roman" w:hAnsi="Times New Roman" w:cs="Times New Roman"/>
              </w:rPr>
              <w:t>Sigla: ITC</w:t>
            </w:r>
          </w:p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URL: https://www.</w:t>
            </w:r>
            <w:r>
              <w:rPr>
                <w:rFonts w:ascii="Times New Roman" w:eastAsia="Times New Roman" w:hAnsi="Times New Roman" w:cs="Times New Roman"/>
              </w:rPr>
              <w:t>colima.tecnm.mx/</w:t>
            </w:r>
          </w:p>
        </w:tc>
      </w:tr>
      <w:tr w:rsidR="0098197D">
        <w:trPr>
          <w:trHeight w:val="142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8197D" w:rsidRDefault="0098197D"/>
        </w:tc>
        <w:tc>
          <w:tcPr>
            <w:tcW w:w="1512" w:type="dxa"/>
            <w:vMerge w:val="restart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Apellido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Nombre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Cargo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Teléfono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808080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Mail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Celular de Emergencia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98197D">
        <w:trPr>
          <w:trHeight w:val="425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</w:tcPr>
          <w:p w:rsidR="0098197D" w:rsidRDefault="0098197D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97D" w:rsidRDefault="0098197D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97D" w:rsidRDefault="0098197D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97D" w:rsidRDefault="0098197D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97D" w:rsidRDefault="0098197D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</w:tcPr>
          <w:p w:rsidR="0098197D" w:rsidRDefault="0098197D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8197D" w:rsidRDefault="0098197D"/>
        </w:tc>
      </w:tr>
      <w:tr w:rsidR="0098197D">
        <w:trPr>
          <w:trHeight w:val="1361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:rsidR="0098197D" w:rsidRDefault="00785170">
            <w:pPr>
              <w:spacing w:after="13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8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230"/>
              <w:jc w:val="center"/>
            </w:pPr>
            <w:r>
              <w:rPr>
                <w:rFonts w:ascii="Arial" w:eastAsia="Arial" w:hAnsi="Arial" w:cs="Arial"/>
                <w:sz w:val="18"/>
              </w:rPr>
              <w:t>Contreras</w:t>
            </w:r>
          </w:p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Galván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Braulio Gabriel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230"/>
              <w:jc w:val="center"/>
            </w:pPr>
            <w:r>
              <w:rPr>
                <w:rFonts w:ascii="Arial" w:eastAsia="Arial" w:hAnsi="Arial" w:cs="Arial"/>
                <w:sz w:val="18"/>
              </w:rPr>
              <w:t>Asistente de</w:t>
            </w:r>
          </w:p>
          <w:p w:rsidR="0098197D" w:rsidRDefault="00785170">
            <w:pPr>
              <w:spacing w:after="230"/>
              <w:jc w:val="both"/>
            </w:pPr>
            <w:r>
              <w:rPr>
                <w:rFonts w:ascii="Arial" w:eastAsia="Arial" w:hAnsi="Arial" w:cs="Arial"/>
                <w:sz w:val="18"/>
              </w:rPr>
              <w:t>Internacionalizaci</w:t>
            </w:r>
          </w:p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ón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230"/>
              <w:ind w:left="95"/>
            </w:pPr>
            <w:r>
              <w:rPr>
                <w:rFonts w:ascii="Arial" w:eastAsia="Arial" w:hAnsi="Arial" w:cs="Arial"/>
                <w:sz w:val="18"/>
              </w:rPr>
              <w:t>6393 ext. 306 -</w:t>
            </w:r>
          </w:p>
          <w:p w:rsidR="0098197D" w:rsidRDefault="00785170">
            <w:pPr>
              <w:spacing w:after="230"/>
              <w:jc w:val="center"/>
            </w:pPr>
            <w:r>
              <w:rPr>
                <w:rFonts w:ascii="Arial" w:eastAsia="Arial" w:hAnsi="Arial" w:cs="Arial"/>
                <w:sz w:val="18"/>
              </w:rPr>
              <w:t>Cel. +52  312</w:t>
            </w:r>
          </w:p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312 107 8861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gtecnologica@co lima.tecnm.mx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3121078861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98197D" w:rsidRDefault="00785170">
            <w:pPr>
              <w:spacing w:after="13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88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8197D">
        <w:trPr>
          <w:trHeight w:val="181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8197D" w:rsidRDefault="0098197D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-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-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ind w:left="2" w:hanging="2"/>
              <w:jc w:val="center"/>
            </w:pPr>
            <w:r>
              <w:rPr>
                <w:rFonts w:ascii="Arial" w:eastAsia="Arial" w:hAnsi="Arial" w:cs="Arial"/>
                <w:sz w:val="18"/>
              </w:rPr>
              <w:t>Responsable de movilidad internacional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230"/>
              <w:jc w:val="center"/>
            </w:pPr>
            <w:r>
              <w:rPr>
                <w:rFonts w:ascii="Arial" w:eastAsia="Arial" w:hAnsi="Arial" w:cs="Arial"/>
                <w:sz w:val="18"/>
              </w:rPr>
              <w:t>+52 312 312</w:t>
            </w:r>
          </w:p>
          <w:p w:rsidR="0098197D" w:rsidRDefault="00785170">
            <w:pPr>
              <w:spacing w:after="0" w:line="526" w:lineRule="auto"/>
              <w:ind w:left="158" w:hanging="63"/>
              <w:jc w:val="both"/>
            </w:pPr>
            <w:r>
              <w:rPr>
                <w:rFonts w:ascii="Arial" w:eastAsia="Arial" w:hAnsi="Arial" w:cs="Arial"/>
                <w:sz w:val="18"/>
              </w:rPr>
              <w:t>6393 ext. 306 Cel. +52  312</w:t>
            </w:r>
          </w:p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154 5228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230"/>
              <w:ind w:left="14"/>
              <w:jc w:val="both"/>
            </w:pPr>
            <w:r>
              <w:rPr>
                <w:rFonts w:ascii="Arial" w:eastAsia="Arial" w:hAnsi="Arial" w:cs="Arial"/>
                <w:sz w:val="18"/>
              </w:rPr>
              <w:t>movilidad@colim</w:t>
            </w:r>
          </w:p>
          <w:p w:rsidR="0098197D" w:rsidRDefault="0078517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8"/>
              </w:rPr>
              <w:t>a.tecnm.mx</w:t>
            </w:r>
          </w:p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197D" w:rsidRDefault="0098197D"/>
        </w:tc>
      </w:tr>
      <w:tr w:rsidR="0098197D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197D" w:rsidRDefault="0098197D"/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8197D" w:rsidRDefault="0098197D"/>
        </w:tc>
      </w:tr>
    </w:tbl>
    <w:p w:rsidR="0098197D" w:rsidRDefault="00785170">
      <w:pPr>
        <w:spacing w:after="93"/>
        <w:ind w:left="57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98197D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197D" w:rsidRDefault="0098197D"/>
        </w:tc>
      </w:tr>
      <w:tr w:rsidR="0098197D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ESTUDIANTES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Estudiantes: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Sí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por Asignación: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plazas de grado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a Concertar:</w:t>
            </w:r>
          </w:p>
        </w:tc>
      </w:tr>
      <w:tr w:rsidR="0098197D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plazas de grado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Académico/Ciclo Escolar-Año: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Enero - Junio 2024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Fecha límite de recepción de Cartas de Postulación: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2023-10-31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Vigencia de Beneficios: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 semana antes y 1 semana después del ciclo escolar (por definir)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Sesión de Orientación Obligatoria:</w:t>
            </w:r>
          </w:p>
        </w:tc>
      </w:tr>
      <w:tr w:rsidR="0098197D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 días antes del inicio de clases</w:t>
            </w:r>
          </w:p>
        </w:tc>
      </w:tr>
      <w:tr w:rsidR="0098197D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98197D"/>
        </w:tc>
      </w:tr>
    </w:tbl>
    <w:tbl>
      <w:tblPr>
        <w:tblStyle w:val="TableGrid"/>
        <w:tblpPr w:vertAnchor="page" w:horzAnchor="page" w:tblpX="567" w:tblpY="14627"/>
        <w:tblOverlap w:val="never"/>
        <w:tblW w:w="10205" w:type="dxa"/>
        <w:tblInd w:w="0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98197D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197D" w:rsidRDefault="0098197D"/>
        </w:tc>
      </w:tr>
      <w:tr w:rsidR="0098197D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UNIDADES ACADÉMICAS ESTUDIANTES</w:t>
            </w:r>
          </w:p>
        </w:tc>
      </w:tr>
      <w:tr w:rsidR="0098197D">
        <w:trPr>
          <w:trHeight w:val="39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tbl>
      <w:tblPr>
        <w:tblStyle w:val="TableGrid"/>
        <w:tblpPr w:vertAnchor="text" w:tblpX="-57"/>
        <w:tblOverlap w:val="never"/>
        <w:tblW w:w="10205" w:type="dxa"/>
        <w:tblInd w:w="0" w:type="dxa"/>
        <w:tblCellMar>
          <w:top w:w="58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98197D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98197D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98197D"/>
        </w:tc>
      </w:tr>
      <w:tr w:rsidR="0098197D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Vacaciones de Receso de Primavera (Semana Santa) (15 días)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Exámenes Finales: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Junio 2024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Envío de Calificaciones Finales: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Julio - Agosto 2024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Carga Mínima y Máxima de Asignaturas Obligatorias para Estudiantes de Intercambio:</w:t>
            </w:r>
          </w:p>
        </w:tc>
      </w:tr>
      <w:tr w:rsidR="0098197D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Mínimo: 3 materias</w:t>
            </w:r>
          </w:p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Máximo: 4 materias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Indicar los Documentos que Deben Enviar las IES de Origen con las Postulaciones de sus Estudiantes:</w:t>
            </w:r>
          </w:p>
        </w:tc>
      </w:tr>
      <w:tr w:rsidR="0098197D">
        <w:trPr>
          <w:trHeight w:val="3118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numPr>
                <w:ilvl w:val="0"/>
                <w:numId w:val="2"/>
              </w:numPr>
              <w:spacing w:after="0" w:line="296" w:lineRule="auto"/>
            </w:pPr>
            <w:r>
              <w:rPr>
                <w:rFonts w:ascii="Arial" w:eastAsia="Arial" w:hAnsi="Arial" w:cs="Arial"/>
                <w:sz w:val="20"/>
              </w:rPr>
              <w:t>Oficio de postulación, firmado por la autoridad responsable de la Universidad de Origen, dirigido a&amp;#147;Dirección&amp;</w:t>
            </w:r>
            <w:r>
              <w:rPr>
                <w:rFonts w:ascii="Arial" w:eastAsia="Arial" w:hAnsi="Arial" w:cs="Arial"/>
                <w:sz w:val="20"/>
              </w:rPr>
              <w:t>#148; del Tecnológico Nacional de México campus Colima.</w:t>
            </w:r>
          </w:p>
          <w:p w:rsidR="0098197D" w:rsidRDefault="00785170">
            <w:pPr>
              <w:numPr>
                <w:ilvl w:val="0"/>
                <w:numId w:val="2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>Pasaporte vigente.</w:t>
            </w:r>
          </w:p>
          <w:p w:rsidR="0098197D" w:rsidRDefault="00785170">
            <w:pPr>
              <w:numPr>
                <w:ilvl w:val="0"/>
                <w:numId w:val="2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>Carta de exposición de motivos, dirigida a la Oficina de Movilidad del TecNM campus Colima.</w:t>
            </w:r>
          </w:p>
          <w:p w:rsidR="0098197D" w:rsidRDefault="00785170">
            <w:pPr>
              <w:numPr>
                <w:ilvl w:val="0"/>
                <w:numId w:val="2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>Expediente académico con calificaciones (promedio general mínimo de 85 o su equivalente).</w:t>
            </w:r>
          </w:p>
          <w:p w:rsidR="0098197D" w:rsidRDefault="00785170">
            <w:pPr>
              <w:numPr>
                <w:ilvl w:val="0"/>
                <w:numId w:val="2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>Formato de participación (se obtiene de la página web del programa PILA)</w:t>
            </w:r>
          </w:p>
          <w:p w:rsidR="0098197D" w:rsidRDefault="00785170">
            <w:pPr>
              <w:numPr>
                <w:ilvl w:val="0"/>
                <w:numId w:val="2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>Formato de asignaturas a cursar por el estudiante (se deberá pedir vía correo electrónico a: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movilidad@colima.tecnm.mx).</w:t>
            </w:r>
          </w:p>
          <w:p w:rsidR="0098197D" w:rsidRDefault="00785170">
            <w:pPr>
              <w:numPr>
                <w:ilvl w:val="0"/>
                <w:numId w:val="2"/>
              </w:numPr>
              <w:spacing w:after="35"/>
            </w:pPr>
            <w:r>
              <w:rPr>
                <w:rFonts w:ascii="Arial" w:eastAsia="Arial" w:hAnsi="Arial" w:cs="Arial"/>
                <w:sz w:val="20"/>
              </w:rPr>
              <w:t>Esquema de vacunación completo de Covid-19.</w:t>
            </w:r>
          </w:p>
          <w:p w:rsidR="0098197D" w:rsidRDefault="00785170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Arial" w:eastAsia="Arial" w:hAnsi="Arial" w:cs="Arial"/>
                <w:sz w:val="20"/>
              </w:rPr>
              <w:t>Seguro médico con</w:t>
            </w:r>
            <w:r>
              <w:rPr>
                <w:rFonts w:ascii="Arial" w:eastAsia="Arial" w:hAnsi="Arial" w:cs="Arial"/>
                <w:sz w:val="20"/>
              </w:rPr>
              <w:t xml:space="preserve"> cobertura internacional y gastos de repatriación (se envía después de la aceptación delestudiante).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Carreras/Programas Académicos Participantes:</w:t>
            </w:r>
          </w:p>
        </w:tc>
      </w:tr>
      <w:tr w:rsidR="0098197D">
        <w:trPr>
          <w:trHeight w:val="2835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Arquitectura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Industrial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en Gestión Empresarial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Mecatrónica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en Sistemas Computacionales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en Informática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Licenciatura en Administración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Contador Público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Ambiental</w:t>
            </w:r>
          </w:p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Ingeniería Bioquímica</w:t>
            </w:r>
          </w:p>
        </w:tc>
      </w:tr>
    </w:tbl>
    <w:p w:rsidR="0098197D" w:rsidRDefault="00785170">
      <w:pPr>
        <w:spacing w:after="0"/>
        <w:ind w:left="-624" w:right="10715"/>
      </w:pPr>
      <w:r>
        <w:br w:type="page"/>
      </w:r>
    </w:p>
    <w:tbl>
      <w:tblPr>
        <w:tblStyle w:val="TableGrid"/>
        <w:tblW w:w="10205" w:type="dxa"/>
        <w:tblInd w:w="-57" w:type="dxa"/>
        <w:tblCellMar>
          <w:top w:w="67" w:type="dxa"/>
          <w:left w:w="92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4536"/>
        <w:gridCol w:w="567"/>
      </w:tblGrid>
      <w:tr w:rsidR="0098197D">
        <w:trPr>
          <w:trHeight w:val="283"/>
        </w:trPr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  <w:tc>
          <w:tcPr>
            <w:tcW w:w="4535" w:type="dxa"/>
            <w:tcBorders>
              <w:top w:val="nil"/>
              <w:left w:val="single" w:sz="5" w:space="0" w:color="000000"/>
              <w:bottom w:val="single" w:sz="2" w:space="0" w:color="000000"/>
              <w:right w:val="nil"/>
            </w:tcBorders>
            <w:shd w:val="clear" w:color="auto" w:fill="808080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Unidad Académica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2" w:space="0" w:color="000000"/>
              <w:right w:val="single" w:sz="5" w:space="0" w:color="000000"/>
            </w:tcBorders>
            <w:shd w:val="clear" w:color="auto" w:fill="808080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>Activo para Carga del FIB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16"/>
              </w:rPr>
              <w:t xml:space="preserve"> </w:t>
            </w:r>
          </w:p>
        </w:tc>
      </w:tr>
      <w:tr w:rsidR="0098197D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8197D" w:rsidRDefault="00785170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Departamento de Ingeniería Industrial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2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98197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8197D" w:rsidRDefault="0098197D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Departamento de Ciencias de la Tierra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197D" w:rsidRDefault="0098197D"/>
        </w:tc>
      </w:tr>
      <w:tr w:rsidR="0098197D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8197D" w:rsidRDefault="0098197D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Departamento de Ciencias Económico-Administrativas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197D" w:rsidRDefault="0098197D"/>
        </w:tc>
      </w:tr>
      <w:tr w:rsidR="0098197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8197D" w:rsidRDefault="0098197D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Departamento de Ingeniería Química y Bioquímica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197D" w:rsidRDefault="0098197D"/>
        </w:tc>
      </w:tr>
      <w:tr w:rsidR="0098197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8197D" w:rsidRDefault="0098197D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Departamento de Sistemas y Computación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197D" w:rsidRDefault="0098197D"/>
        </w:tc>
      </w:tr>
      <w:tr w:rsidR="0098197D">
        <w:trPr>
          <w:trHeight w:val="4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8197D" w:rsidRDefault="0098197D"/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Departamento de Ingeniería Eléctrica y Electrónica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8"/>
              </w:rPr>
              <w:t>Sí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197D" w:rsidRDefault="0098197D"/>
        </w:tc>
      </w:tr>
      <w:tr w:rsidR="0098197D">
        <w:trPr>
          <w:trHeight w:val="4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197D" w:rsidRDefault="0098197D"/>
        </w:tc>
        <w:tc>
          <w:tcPr>
            <w:tcW w:w="45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98197D" w:rsidRDefault="0078517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8197D" w:rsidRDefault="0098197D"/>
        </w:tc>
      </w:tr>
    </w:tbl>
    <w:tbl>
      <w:tblPr>
        <w:tblStyle w:val="TableGrid"/>
        <w:tblpPr w:vertAnchor="page" w:horzAnchor="page" w:tblpX="567" w:tblpY="13776"/>
        <w:tblOverlap w:val="never"/>
        <w:tblW w:w="10205" w:type="dxa"/>
        <w:tblInd w:w="0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98197D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197D" w:rsidRDefault="0098197D"/>
        </w:tc>
      </w:tr>
      <w:tr w:rsidR="0098197D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INVESTIGADORES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Investigadores: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Sí</w:t>
            </w:r>
          </w:p>
        </w:tc>
      </w:tr>
    </w:tbl>
    <w:p w:rsidR="0098197D" w:rsidRDefault="00785170">
      <w:pPr>
        <w:spacing w:after="93"/>
        <w:ind w:left="57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98197D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197D" w:rsidRDefault="0098197D"/>
        </w:tc>
      </w:tr>
      <w:tr w:rsidR="0098197D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ACADÉMICOS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Académicos: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98197D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</w:tbl>
    <w:tbl>
      <w:tblPr>
        <w:tblStyle w:val="TableGrid"/>
        <w:tblpPr w:vertAnchor="page" w:horzAnchor="page" w:tblpX="567" w:tblpY="11679"/>
        <w:tblOverlap w:val="never"/>
        <w:tblW w:w="10205" w:type="dxa"/>
        <w:tblInd w:w="0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98197D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197D" w:rsidRDefault="0098197D"/>
        </w:tc>
      </w:tr>
      <w:tr w:rsidR="0098197D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GESTORES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Posee Ofertas para Gestores: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98197D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</w:tbl>
    <w:tbl>
      <w:tblPr>
        <w:tblStyle w:val="TableGrid"/>
        <w:tblpPr w:vertAnchor="text" w:tblpX="-57"/>
        <w:tblOverlap w:val="never"/>
        <w:tblW w:w="10205" w:type="dxa"/>
        <w:tblInd w:w="0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98197D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8197D" w:rsidRDefault="0098197D"/>
        </w:tc>
      </w:tr>
      <w:tr w:rsidR="0098197D">
        <w:trPr>
          <w:trHeight w:val="737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Plazas Disponibles: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Facultades o Unidades Académicas:</w:t>
            </w:r>
          </w:p>
        </w:tc>
      </w:tr>
      <w:tr w:rsidR="0098197D">
        <w:trPr>
          <w:trHeight w:val="2835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Arquitectura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Industrial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en Gestión Empresarial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Mecatrónica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en Sistemas Computacionales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en Informática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Licenciatura en Administración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Contador Público</w:t>
            </w:r>
          </w:p>
          <w:p w:rsidR="0098197D" w:rsidRDefault="00785170">
            <w:pPr>
              <w:spacing w:after="35"/>
            </w:pPr>
            <w:r>
              <w:rPr>
                <w:rFonts w:ascii="Arial" w:eastAsia="Arial" w:hAnsi="Arial" w:cs="Arial"/>
                <w:sz w:val="20"/>
              </w:rPr>
              <w:t>Ingeniería Ambiental</w:t>
            </w:r>
          </w:p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Ingeniería Bioquímica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Enero - Junio 2024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Fecha límite de recepción de Cartas de Postulación: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2023-11-30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 días antes y 3 días despues del periodo de la estancia de investigación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98197D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Vacaciones de Receso de Primavera (Semana Santa)  (15 días)</w:t>
            </w:r>
          </w:p>
        </w:tc>
      </w:tr>
    </w:tbl>
    <w:p w:rsidR="0098197D" w:rsidRDefault="00785170">
      <w:pPr>
        <w:spacing w:after="0"/>
        <w:ind w:left="-624" w:right="10715"/>
      </w:pPr>
      <w:r>
        <w:br w:type="page"/>
      </w:r>
    </w:p>
    <w:p w:rsidR="0098197D" w:rsidRDefault="0098197D">
      <w:pPr>
        <w:spacing w:after="0"/>
        <w:ind w:left="-624" w:right="10715"/>
      </w:pP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205"/>
      </w:tblGrid>
      <w:tr w:rsidR="0098197D">
        <w:trPr>
          <w:trHeight w:val="283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Calendario Académico: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Vigencia de Beneficios: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Periodo de Vacaciones: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 Aplica</w:t>
            </w:r>
          </w:p>
        </w:tc>
      </w:tr>
      <w:tr w:rsidR="0098197D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197D" w:rsidRDefault="0098197D"/>
        </w:tc>
      </w:tr>
      <w:tr w:rsidR="0098197D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INFORMACIÓN ADICIONAL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Información del Viaje:</w:t>
            </w:r>
          </w:p>
        </w:tc>
      </w:tr>
      <w:tr w:rsidR="0098197D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Se recibirá al estudiante en la central de autobuses de la ciudad de Colima o en el Aeropuerto Nacional Miguel de la Madrid, ubicado en el municipio de Cuauhtémoc, en el estado de Colima.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de Hospedaje:</w:t>
            </w:r>
          </w:p>
        </w:tc>
      </w:tr>
      <w:tr w:rsidR="0098197D">
        <w:trPr>
          <w:trHeight w:val="113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El estudiante será recibido en una casa </w:t>
            </w:r>
            <w:r>
              <w:rPr>
                <w:rFonts w:ascii="Arial" w:eastAsia="Arial" w:hAnsi="Arial" w:cs="Arial"/>
                <w:sz w:val="20"/>
              </w:rPr>
              <w:t>de familia elegida bajo criterios legales e institucionales. El presupuesto aprobado para el alojamiento del estudiante de intercambio se ejecutará directamente con el lugar del hospedaje con el que se firme el instrumento correspondiente. Este beneficio s</w:t>
            </w:r>
            <w:r>
              <w:rPr>
                <w:rFonts w:ascii="Arial" w:eastAsia="Arial" w:hAnsi="Arial" w:cs="Arial"/>
                <w:sz w:val="20"/>
              </w:rPr>
              <w:t>e otorgará una semana antes del inicio de clases y una semana después del término de clases.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de Alimentación:</w:t>
            </w:r>
          </w:p>
        </w:tc>
      </w:tr>
      <w:tr w:rsidR="0098197D">
        <w:trPr>
          <w:trHeight w:val="567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El lugar y las condiciones de alimentación serán establecidas una vez que el estudiante llegue a realizar su estancia, se recomienda que considere los gastos de alimentación durante el primer mes.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Costos Estimados por Mes que Deberá Asumir el Estudiante, Académico, Investigador y/o Gestor:</w:t>
            </w:r>
          </w:p>
        </w:tc>
      </w:tr>
      <w:tr w:rsidR="0098197D">
        <w:trPr>
          <w:trHeight w:val="850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El estudiante puede llegar a la Institución caminando en un tiempo aproximado entre 15 a 30 minutos. Si quisiera tomar transporte privado va desde los $35.00 a $</w:t>
            </w:r>
            <w:r>
              <w:rPr>
                <w:rFonts w:ascii="Arial" w:eastAsia="Arial" w:hAnsi="Arial" w:cs="Arial"/>
                <w:sz w:val="20"/>
              </w:rPr>
              <w:t>60.00 pesos mexicanos. El transporte público actualmente cuesta $12.00 pesos mexicanos (sujeto a cambios).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Condiciones Especiales para Personas en Situación de Discapacidad: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Nuestra institución no cuenta con infraestructura para recibir personas en situación de discapacidad.</w:t>
            </w:r>
          </w:p>
        </w:tc>
      </w:tr>
      <w:tr w:rsidR="0098197D">
        <w:trPr>
          <w:trHeight w:val="907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Contacto de Emergencia:</w:t>
            </w:r>
          </w:p>
        </w:tc>
      </w:tr>
      <w:tr w:rsidR="0098197D">
        <w:trPr>
          <w:trHeight w:val="284"/>
        </w:trPr>
        <w:tc>
          <w:tcPr>
            <w:tcW w:w="102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8197D" w:rsidRDefault="0078517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Nombre: Braulio Gabriel Contreras Galván.</w:t>
            </w:r>
          </w:p>
        </w:tc>
      </w:tr>
    </w:tbl>
    <w:p w:rsidR="0098197D" w:rsidRDefault="00785170">
      <w:pPr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after="35"/>
        <w:ind w:left="-5" w:hanging="10"/>
      </w:pPr>
      <w:r>
        <w:rPr>
          <w:rFonts w:ascii="Arial" w:eastAsia="Arial" w:hAnsi="Arial" w:cs="Arial"/>
          <w:sz w:val="20"/>
        </w:rPr>
        <w:t>Cargo: Jefe del Departamento de Gestión Tecnológica y Vinculación.</w:t>
      </w:r>
    </w:p>
    <w:p w:rsidR="0098197D" w:rsidRDefault="00785170">
      <w:pPr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after="35"/>
        <w:ind w:left="-5" w:hanging="10"/>
      </w:pPr>
      <w:r>
        <w:rPr>
          <w:rFonts w:ascii="Arial" w:eastAsia="Arial" w:hAnsi="Arial" w:cs="Arial"/>
          <w:sz w:val="20"/>
        </w:rPr>
        <w:t>Celular: +523121078801.</w:t>
      </w:r>
    </w:p>
    <w:p w:rsidR="0098197D" w:rsidRDefault="00785170">
      <w:pPr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after="35"/>
        <w:ind w:left="-5" w:hanging="10"/>
      </w:pPr>
      <w:r>
        <w:rPr>
          <w:rFonts w:ascii="Arial" w:eastAsia="Arial" w:hAnsi="Arial" w:cs="Arial"/>
          <w:sz w:val="20"/>
        </w:rPr>
        <w:t xml:space="preserve">Correo electrónico:  </w:t>
      </w:r>
    </w:p>
    <w:p w:rsidR="0098197D" w:rsidRDefault="00785170">
      <w:pPr>
        <w:numPr>
          <w:ilvl w:val="0"/>
          <w:numId w:val="1"/>
        </w:numPr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after="35"/>
        <w:ind w:left="107" w:hanging="122"/>
      </w:pPr>
      <w:r>
        <w:rPr>
          <w:rFonts w:ascii="Arial" w:eastAsia="Arial" w:hAnsi="Arial" w:cs="Arial"/>
          <w:sz w:val="20"/>
        </w:rPr>
        <w:t>movilidad@colima.tecnm.mx</w:t>
      </w:r>
    </w:p>
    <w:p w:rsidR="0098197D" w:rsidRDefault="00785170">
      <w:pPr>
        <w:numPr>
          <w:ilvl w:val="0"/>
          <w:numId w:val="1"/>
        </w:numPr>
        <w:pBdr>
          <w:left w:val="single" w:sz="2" w:space="0" w:color="000000"/>
          <w:bottom w:val="single" w:sz="2" w:space="0" w:color="000000"/>
          <w:right w:val="single" w:sz="2" w:space="0" w:color="000000"/>
        </w:pBdr>
        <w:spacing w:after="75"/>
        <w:ind w:left="107" w:hanging="122"/>
      </w:pPr>
      <w:r>
        <w:rPr>
          <w:rFonts w:ascii="Arial" w:eastAsia="Arial" w:hAnsi="Arial" w:cs="Arial"/>
          <w:sz w:val="20"/>
        </w:rPr>
        <w:t>gtecnologica@colima.tecnm.mx</w:t>
      </w:r>
    </w:p>
    <w:tbl>
      <w:tblPr>
        <w:tblStyle w:val="TableGrid"/>
        <w:tblW w:w="10205" w:type="dxa"/>
        <w:tblInd w:w="-57" w:type="dxa"/>
        <w:tblCellMar>
          <w:top w:w="58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98197D">
        <w:trPr>
          <w:trHeight w:val="170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8197D" w:rsidRDefault="0098197D"/>
        </w:tc>
      </w:tr>
      <w:tr w:rsidR="0098197D">
        <w:trPr>
          <w:trHeight w:val="454"/>
        </w:trPr>
        <w:tc>
          <w:tcPr>
            <w:tcW w:w="102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COMPROMISO DE LA INSTITUCIÓN UNIVERSITARIA</w:t>
            </w:r>
          </w:p>
        </w:tc>
      </w:tr>
      <w:tr w:rsidR="0098197D">
        <w:trPr>
          <w:trHeight w:val="1871"/>
        </w:trPr>
        <w:tc>
          <w:tcPr>
            <w:tcW w:w="10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8197D" w:rsidRDefault="00785170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Nombre de la persona que llena el formulario: Braulio Gabriel Contreras Galván</w:t>
            </w:r>
          </w:p>
          <w:p w:rsidR="0098197D" w:rsidRDefault="00785170">
            <w:pPr>
              <w:spacing w:after="348"/>
            </w:pPr>
            <w:r>
              <w:rPr>
                <w:rFonts w:ascii="Times New Roman" w:eastAsia="Times New Roman" w:hAnsi="Times New Roman" w:cs="Times New Roman"/>
              </w:rPr>
              <w:t>Cargo: Jefe del Departamento de Gestión Tecnológica y Vinculación</w:t>
            </w:r>
          </w:p>
          <w:p w:rsidR="0098197D" w:rsidRDefault="0078517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Correo electrónico: movilidad@colima.tecnm.mx</w:t>
            </w:r>
          </w:p>
        </w:tc>
      </w:tr>
    </w:tbl>
    <w:p w:rsidR="0098197D" w:rsidRDefault="00785170">
      <w:pPr>
        <w:spacing w:after="284" w:line="296" w:lineRule="auto"/>
        <w:ind w:left="1134" w:right="567"/>
        <w:jc w:val="both"/>
      </w:pPr>
      <w:r>
        <w:rPr>
          <w:rFonts w:ascii="Arial" w:eastAsia="Arial" w:hAnsi="Arial" w:cs="Arial"/>
          <w:sz w:val="20"/>
        </w:rPr>
        <w:t xml:space="preserve">( ) Manifiesto que la institución se compromete a cumplir con las becas de hospedaje y alimentación definidas en este formulario, así como los </w:t>
      </w:r>
      <w:r>
        <w:rPr>
          <w:rFonts w:ascii="Arial" w:eastAsia="Arial" w:hAnsi="Arial" w:cs="Arial"/>
          <w:sz w:val="20"/>
        </w:rPr>
        <w:t xml:space="preserve">demás compromisos estipulados en la convocatoria para los estudiantes, académicos, investigadores y gestores que se reciban a través del esquema de intercambio del programa PILA. </w:t>
      </w:r>
    </w:p>
    <w:p w:rsidR="0098197D" w:rsidRDefault="00785170">
      <w:pPr>
        <w:spacing w:after="569"/>
        <w:ind w:left="283"/>
        <w:jc w:val="center"/>
      </w:pPr>
      <w:r>
        <w:rPr>
          <w:rFonts w:ascii="Segoe UI Symbol" w:eastAsia="Segoe UI Symbol" w:hAnsi="Segoe UI Symbol" w:cs="Segoe UI Symbol"/>
          <w:sz w:val="20"/>
          <w:bdr w:val="single" w:sz="4" w:space="0" w:color="000000"/>
        </w:rPr>
        <w:t>✔</w:t>
      </w:r>
    </w:p>
    <w:p w:rsidR="0098197D" w:rsidRDefault="00785170">
      <w:pPr>
        <w:spacing w:after="10"/>
        <w:ind w:left="-5" w:hanging="10"/>
      </w:pPr>
      <w:r>
        <w:rPr>
          <w:rFonts w:ascii="Arial" w:eastAsia="Arial" w:hAnsi="Arial" w:cs="Arial"/>
        </w:rPr>
        <w:t>ESTE ANEXO ES PARTE INTEGRAL DEL CONVENIO DE INTERCAMBIO ACADÉMICO</w:t>
      </w:r>
    </w:p>
    <w:p w:rsidR="0098197D" w:rsidRDefault="00785170">
      <w:pPr>
        <w:spacing w:after="10"/>
        <w:ind w:left="-5" w:hanging="10"/>
      </w:pPr>
      <w:r>
        <w:rPr>
          <w:rFonts w:ascii="Arial" w:eastAsia="Arial" w:hAnsi="Arial" w:cs="Arial"/>
        </w:rPr>
        <w:t>CELEBRADO ENTRE LA "ASCUN", LA "ANUIES" Y EL "CIN" EL 25 DE OCTUBRE DE 2017.</w:t>
      </w:r>
    </w:p>
    <w:sectPr w:rsidR="0098197D">
      <w:footerReference w:type="even" r:id="rId8"/>
      <w:footerReference w:type="default" r:id="rId9"/>
      <w:footerReference w:type="first" r:id="rId10"/>
      <w:pgSz w:w="11906" w:h="16838"/>
      <w:pgMar w:top="1417" w:right="1191" w:bottom="1134" w:left="624" w:header="720" w:footer="2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85170">
      <w:pPr>
        <w:spacing w:after="0" w:line="240" w:lineRule="auto"/>
      </w:pPr>
      <w:r>
        <w:separator/>
      </w:r>
    </w:p>
  </w:endnote>
  <w:endnote w:type="continuationSeparator" w:id="0">
    <w:p w:rsidR="00000000" w:rsidRDefault="00785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D" w:rsidRDefault="00785170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7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D" w:rsidRDefault="00785170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noProof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</w:instrText>
    </w:r>
    <w:r>
      <w:rPr>
        <w:rFonts w:ascii="Arial" w:eastAsia="Arial" w:hAnsi="Arial" w:cs="Arial"/>
        <w:i/>
        <w:color w:val="AAAAAA"/>
        <w:sz w:val="14"/>
      </w:rPr>
      <w:instrText xml:space="preserve">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noProof/>
        <w:color w:val="AAAAAA"/>
        <w:sz w:val="14"/>
      </w:rPr>
      <w:t>11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7D" w:rsidRDefault="00785170">
    <w:pPr>
      <w:spacing w:after="0"/>
      <w:ind w:right="-396"/>
      <w:jc w:val="right"/>
    </w:pPr>
    <w:r>
      <w:rPr>
        <w:rFonts w:ascii="Arial" w:eastAsia="Arial" w:hAnsi="Arial" w:cs="Arial"/>
        <w:i/>
        <w:color w:val="AAAAAA"/>
        <w:sz w:val="14"/>
      </w:rPr>
      <w:t xml:space="preserve">Página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PAGE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1</w:t>
    </w:r>
    <w:r>
      <w:rPr>
        <w:rFonts w:ascii="Arial" w:eastAsia="Arial" w:hAnsi="Arial" w:cs="Arial"/>
        <w:i/>
        <w:color w:val="AAAAAA"/>
        <w:sz w:val="14"/>
      </w:rPr>
      <w:fldChar w:fldCharType="end"/>
    </w:r>
    <w:r>
      <w:rPr>
        <w:rFonts w:ascii="Arial" w:eastAsia="Arial" w:hAnsi="Arial" w:cs="Arial"/>
        <w:i/>
        <w:color w:val="AAAAAA"/>
        <w:sz w:val="14"/>
      </w:rPr>
      <w:t xml:space="preserve"> / </w:t>
    </w:r>
    <w:r>
      <w:rPr>
        <w:rFonts w:ascii="Arial" w:eastAsia="Arial" w:hAnsi="Arial" w:cs="Arial"/>
        <w:i/>
        <w:color w:val="AAAAAA"/>
        <w:sz w:val="14"/>
      </w:rPr>
      <w:fldChar w:fldCharType="begin"/>
    </w:r>
    <w:r>
      <w:rPr>
        <w:rFonts w:ascii="Arial" w:eastAsia="Arial" w:hAnsi="Arial" w:cs="Arial"/>
        <w:i/>
        <w:color w:val="AAAAAA"/>
        <w:sz w:val="14"/>
      </w:rPr>
      <w:instrText xml:space="preserve"> NUMPAGES   \* MERGEFORMAT </w:instrText>
    </w:r>
    <w:r>
      <w:rPr>
        <w:rFonts w:ascii="Arial" w:eastAsia="Arial" w:hAnsi="Arial" w:cs="Arial"/>
        <w:i/>
        <w:color w:val="AAAAAA"/>
        <w:sz w:val="14"/>
      </w:rPr>
      <w:fldChar w:fldCharType="separate"/>
    </w:r>
    <w:r>
      <w:rPr>
        <w:rFonts w:ascii="Arial" w:eastAsia="Arial" w:hAnsi="Arial" w:cs="Arial"/>
        <w:i/>
        <w:color w:val="AAAAAA"/>
        <w:sz w:val="14"/>
      </w:rPr>
      <w:t>7</w:t>
    </w:r>
    <w:r>
      <w:rPr>
        <w:rFonts w:ascii="Arial" w:eastAsia="Arial" w:hAnsi="Arial" w:cs="Arial"/>
        <w:i/>
        <w:color w:val="AAAAAA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85170">
      <w:pPr>
        <w:spacing w:after="0" w:line="240" w:lineRule="auto"/>
      </w:pPr>
      <w:r>
        <w:separator/>
      </w:r>
    </w:p>
  </w:footnote>
  <w:footnote w:type="continuationSeparator" w:id="0">
    <w:p w:rsidR="00000000" w:rsidRDefault="00785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C15D6"/>
    <w:multiLevelType w:val="hybridMultilevel"/>
    <w:tmpl w:val="F2901C62"/>
    <w:lvl w:ilvl="0" w:tplc="563813FC">
      <w:start w:val="1"/>
      <w:numFmt w:val="bullet"/>
      <w:lvlText w:val="-"/>
      <w:lvlJc w:val="left"/>
      <w:pPr>
        <w:ind w:left="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C8BB84">
      <w:start w:val="1"/>
      <w:numFmt w:val="bullet"/>
      <w:lvlText w:val="o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8C4DCA">
      <w:start w:val="1"/>
      <w:numFmt w:val="bullet"/>
      <w:lvlText w:val="▪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CF972">
      <w:start w:val="1"/>
      <w:numFmt w:val="bullet"/>
      <w:lvlText w:val="•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DEB970">
      <w:start w:val="1"/>
      <w:numFmt w:val="bullet"/>
      <w:lvlText w:val="o"/>
      <w:lvlJc w:val="left"/>
      <w:pPr>
        <w:ind w:left="3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4DAEA">
      <w:start w:val="1"/>
      <w:numFmt w:val="bullet"/>
      <w:lvlText w:val="▪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C76DE">
      <w:start w:val="1"/>
      <w:numFmt w:val="bullet"/>
      <w:lvlText w:val="•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4608E">
      <w:start w:val="1"/>
      <w:numFmt w:val="bullet"/>
      <w:lvlText w:val="o"/>
      <w:lvlJc w:val="left"/>
      <w:pPr>
        <w:ind w:left="5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7484B6">
      <w:start w:val="1"/>
      <w:numFmt w:val="bullet"/>
      <w:lvlText w:val="▪"/>
      <w:lvlJc w:val="left"/>
      <w:pPr>
        <w:ind w:left="6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31BAA"/>
    <w:multiLevelType w:val="hybridMultilevel"/>
    <w:tmpl w:val="DDBAC5B6"/>
    <w:lvl w:ilvl="0" w:tplc="61D822AC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808B62">
      <w:start w:val="1"/>
      <w:numFmt w:val="lowerLetter"/>
      <w:lvlText w:val="%2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C5EF0">
      <w:start w:val="1"/>
      <w:numFmt w:val="lowerRoman"/>
      <w:lvlText w:val="%3"/>
      <w:lvlJc w:val="left"/>
      <w:pPr>
        <w:ind w:left="1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70C048">
      <w:start w:val="1"/>
      <w:numFmt w:val="decimal"/>
      <w:lvlText w:val="%4"/>
      <w:lvlJc w:val="left"/>
      <w:pPr>
        <w:ind w:left="2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D45D0E">
      <w:start w:val="1"/>
      <w:numFmt w:val="lowerLetter"/>
      <w:lvlText w:val="%5"/>
      <w:lvlJc w:val="left"/>
      <w:pPr>
        <w:ind w:left="3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E621A0">
      <w:start w:val="1"/>
      <w:numFmt w:val="lowerRoman"/>
      <w:lvlText w:val="%6"/>
      <w:lvlJc w:val="left"/>
      <w:pPr>
        <w:ind w:left="40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3A2D58">
      <w:start w:val="1"/>
      <w:numFmt w:val="decimal"/>
      <w:lvlText w:val="%7"/>
      <w:lvlJc w:val="left"/>
      <w:pPr>
        <w:ind w:left="47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8C174C">
      <w:start w:val="1"/>
      <w:numFmt w:val="lowerLetter"/>
      <w:lvlText w:val="%8"/>
      <w:lvlJc w:val="left"/>
      <w:pPr>
        <w:ind w:left="5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20EB98">
      <w:start w:val="1"/>
      <w:numFmt w:val="lowerRoman"/>
      <w:lvlText w:val="%9"/>
      <w:lvlJc w:val="left"/>
      <w:pPr>
        <w:ind w:left="6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7D"/>
    <w:rsid w:val="00785170"/>
    <w:rsid w:val="0098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311BD-5852-4F39-858B-558D1B9F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1071</Words>
  <Characters>5894</Characters>
  <Application>Microsoft Office Word</Application>
  <DocSecurity>4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Ríos Artacho</dc:creator>
  <cp:keywords/>
  <cp:lastModifiedBy>Griselda Ríos Artacho</cp:lastModifiedBy>
  <cp:revision>2</cp:revision>
  <dcterms:created xsi:type="dcterms:W3CDTF">2023-09-08T15:15:00Z</dcterms:created>
  <dcterms:modified xsi:type="dcterms:W3CDTF">2023-09-08T15:15:00Z</dcterms:modified>
</cp:coreProperties>
</file>